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>
        <w:rPr>
          <w:rFonts w:hint="eastAsia"/>
        </w:rPr>
        <w:t>2014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141141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  □ 二年级    □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科研成果、社会工作、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>
              <w:rPr>
                <w:rFonts w:hint="eastAsia"/>
                <w:szCs w:val="21"/>
              </w:rPr>
              <w:t>东南大学经济管理学院研究生会主席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全国挑战杯金奖（张三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刘肖娟奖学金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C83EC1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lastRenderedPageBreak/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F634C9" w:rsidRDefault="008F4E82" w:rsidP="008F4E82">
      <w:r>
        <w:rPr>
          <w:rFonts w:hint="eastAsia"/>
        </w:rPr>
        <w:t>（填表说明：此表供</w:t>
      </w:r>
      <w:r>
        <w:t>201</w:t>
      </w:r>
      <w:r>
        <w:rPr>
          <w:rFonts w:hint="eastAsia"/>
        </w:rPr>
        <w:t>5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044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765" w:type="dxa"/>
            <w:vAlign w:val="center"/>
          </w:tcPr>
          <w:p w:rsidR="008F4E8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入学成绩</w:t>
            </w:r>
          </w:p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复试）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380/130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和社会实践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、获奖情况等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2011.10 </w:t>
            </w:r>
            <w:r>
              <w:rPr>
                <w:rFonts w:hint="eastAsia"/>
                <w:szCs w:val="21"/>
              </w:rPr>
              <w:t>东南大学经济管理学院研究生会主席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全国挑战杯金奖（张三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刘肖娟奖学金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C83EC1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AB3638" w:rsidRDefault="00AB3638"/>
    <w:sectPr w:rsidR="00AB3638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E82" w:rsidRDefault="008F4E82" w:rsidP="008F4E82">
      <w:r>
        <w:separator/>
      </w:r>
    </w:p>
  </w:endnote>
  <w:endnote w:type="continuationSeparator" w:id="1">
    <w:p w:rsidR="008F4E82" w:rsidRDefault="008F4E82" w:rsidP="008F4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E82" w:rsidRDefault="008F4E82" w:rsidP="008F4E82">
      <w:r>
        <w:separator/>
      </w:r>
    </w:p>
  </w:footnote>
  <w:footnote w:type="continuationSeparator" w:id="1">
    <w:p w:rsidR="008F4E82" w:rsidRDefault="008F4E82" w:rsidP="008F4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E82"/>
    <w:rsid w:val="005C756C"/>
    <w:rsid w:val="008F4E82"/>
    <w:rsid w:val="00AB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E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2464</Characters>
  <Application>Microsoft Office Word</Application>
  <DocSecurity>0</DocSecurity>
  <Lines>20</Lines>
  <Paragraphs>5</Paragraphs>
  <ScaleCrop>false</ScaleCrop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2015-10-13T14:56:00Z</dcterms:created>
  <dcterms:modified xsi:type="dcterms:W3CDTF">2015-10-13T14:56:00Z</dcterms:modified>
</cp:coreProperties>
</file>